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B6" w:rsidRDefault="00943AB6" w:rsidP="00943AB6">
      <w:pPr>
        <w:pStyle w:val="Titolo1"/>
        <w:rPr>
          <w:rFonts w:eastAsia="Times New Roman"/>
        </w:rPr>
      </w:pPr>
      <w:r>
        <w:rPr>
          <w:rFonts w:ascii="Arial" w:eastAsia="Times New Roman" w:hAnsi="Arial" w:cs="Arial"/>
          <w:sz w:val="24"/>
          <w:szCs w:val="24"/>
        </w:rPr>
        <w:t>NEWSLETTER FIGLIPERSEMPRE NAZIONALE</w:t>
      </w:r>
      <w:r>
        <w:rPr>
          <w:rFonts w:ascii="Arial" w:eastAsia="Times New Roman" w:hAnsi="Arial" w:cs="Arial"/>
          <w:sz w:val="24"/>
          <w:szCs w:val="24"/>
        </w:rPr>
        <w:t xml:space="preserve"> 14-4-15</w:t>
      </w:r>
      <w:bookmarkStart w:id="0" w:name="_GoBack"/>
      <w:bookmarkEnd w:id="0"/>
    </w:p>
    <w:p w:rsidR="00943AB6" w:rsidRDefault="00943AB6" w:rsidP="00943AB6">
      <w:pPr>
        <w:spacing w:line="240" w:lineRule="auto"/>
        <w:ind w:left="360" w:hanging="360"/>
      </w:pP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  <w:sz w:val="24"/>
          <w:szCs w:val="24"/>
        </w:rPr>
        <w:t>Ennesimo scandalo: ben 205 giudici onorari alle dipendenze delle case-famiglia:</w:t>
      </w:r>
    </w:p>
    <w:p w:rsidR="00943AB6" w:rsidRDefault="00943AB6" w:rsidP="00943AB6">
      <w:pPr>
        <w:spacing w:line="240" w:lineRule="auto"/>
      </w:pPr>
      <w:hyperlink r:id="rId5" w:anchor=".VRGJhFJ0zox" w:history="1">
        <w:r>
          <w:rPr>
            <w:rStyle w:val="Collegamentoipertestuale"/>
            <w:sz w:val="24"/>
            <w:szCs w:val="24"/>
          </w:rPr>
          <w:t>http://www.tempi.it/il-mostruoso-scandalo-giudiziario-che-alimenta-il-business-degli-affidi-minorili#.VRGJhFJ0zox</w:t>
        </w:r>
      </w:hyperlink>
    </w:p>
    <w:p w:rsidR="00943AB6" w:rsidRDefault="00943AB6" w:rsidP="00943AB6">
      <w:pPr>
        <w:spacing w:line="240" w:lineRule="auto"/>
        <w:ind w:left="360" w:hanging="360"/>
      </w:pPr>
      <w:r>
        <w:rPr>
          <w:rFonts w:ascii="Times New Roman" w:hAnsi="Times New Roman"/>
          <w:sz w:val="24"/>
          <w:szCs w:val="24"/>
        </w:rPr>
        <w:t>2-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Times New Roman" w:hAnsi="Times New Roman"/>
          <w:sz w:val="24"/>
          <w:szCs w:val="24"/>
        </w:rPr>
        <w:t xml:space="preserve">Convegno europeo 2015 degli Assistenti Sociali a Lubiana. Qui il programma: </w:t>
      </w:r>
      <w:hyperlink r:id="rId6" w:history="1">
        <w:r>
          <w:rPr>
            <w:rStyle w:val="Collegamentoipertestuale"/>
            <w:sz w:val="24"/>
            <w:szCs w:val="24"/>
          </w:rPr>
          <w:t>http://www.eswra.org/it/conference-2015/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43AB6" w:rsidRDefault="00943AB6" w:rsidP="00943AB6">
      <w:pPr>
        <w:autoSpaceDE w:val="0"/>
        <w:autoSpaceDN w:val="0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Vittorio Vezzetti interviene giovedì 23 aprile alle 10.15 con un intervento nella sessione </w:t>
      </w:r>
      <w:r>
        <w:rPr>
          <w:rFonts w:ascii="Arial" w:hAnsi="Arial" w:cs="Arial"/>
          <w:color w:val="666666"/>
          <w:sz w:val="19"/>
          <w:szCs w:val="19"/>
        </w:rPr>
        <w:t>SESSION CHILDREN AND YOUNG PEOPLE IN CARE</w:t>
      </w:r>
    </w:p>
    <w:p w:rsidR="00943AB6" w:rsidRPr="00943AB6" w:rsidRDefault="00943AB6" w:rsidP="00943AB6">
      <w:pPr>
        <w:autoSpaceDE w:val="0"/>
        <w:autoSpaceDN w:val="0"/>
        <w:spacing w:line="240" w:lineRule="auto"/>
        <w:rPr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intitolato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666666"/>
          <w:sz w:val="19"/>
          <w:szCs w:val="19"/>
          <w:lang w:val="en-US"/>
        </w:rPr>
        <w:t>Custody of the children in Europe: a comparative researc</w:t>
      </w:r>
      <w:r>
        <w:rPr>
          <w:rFonts w:ascii="Arial" w:hAnsi="Arial" w:cs="Arial"/>
          <w:sz w:val="19"/>
          <w:szCs w:val="19"/>
          <w:lang w:val="en-US"/>
        </w:rPr>
        <w:t xml:space="preserve">h </w:t>
      </w:r>
      <w:hyperlink r:id="rId7" w:history="1">
        <w:r>
          <w:rPr>
            <w:rStyle w:val="Collegamentoipertestuale"/>
            <w:rFonts w:ascii="Arial" w:hAnsi="Arial" w:cs="Arial"/>
            <w:sz w:val="19"/>
            <w:szCs w:val="19"/>
            <w:lang w:val="en-US"/>
          </w:rPr>
          <w:t>http://www.figlipersempre.com/res/site39917/res688950_Lubjana-conference.pdf</w:t>
        </w:r>
      </w:hyperlink>
      <w:r>
        <w:rPr>
          <w:rFonts w:ascii="Arial" w:hAnsi="Arial" w:cs="Arial"/>
          <w:sz w:val="19"/>
          <w:szCs w:val="19"/>
          <w:lang w:val="en-US"/>
        </w:rPr>
        <w:t xml:space="preserve"> </w:t>
      </w:r>
    </w:p>
    <w:p w:rsidR="00943AB6" w:rsidRDefault="00943AB6" w:rsidP="00943AB6">
      <w:pPr>
        <w:autoSpaceDE w:val="0"/>
        <w:autoSpaceDN w:val="0"/>
        <w:spacing w:line="240" w:lineRule="auto"/>
        <w:ind w:left="360" w:hanging="360"/>
      </w:pPr>
      <w:r>
        <w:rPr>
          <w:rFonts w:ascii="Arial" w:hAnsi="Arial" w:cs="Arial"/>
          <w:sz w:val="19"/>
          <w:szCs w:val="19"/>
        </w:rPr>
        <w:t>3-</w:t>
      </w:r>
      <w:r>
        <w:rPr>
          <w:rFonts w:ascii="Times New Roman , serif" w:hAnsi="Times New Roman , serif"/>
          <w:sz w:val="14"/>
          <w:szCs w:val="14"/>
        </w:rPr>
        <w:t xml:space="preserve">     </w:t>
      </w:r>
      <w:r>
        <w:rPr>
          <w:rFonts w:ascii="Arial" w:hAnsi="Arial" w:cs="Arial"/>
          <w:sz w:val="19"/>
          <w:szCs w:val="19"/>
        </w:rPr>
        <w:t xml:space="preserve">NEGOZIAZIONE ASSISTITA. Chiariti alcuni punti oscuri </w:t>
      </w:r>
      <w:hyperlink r:id="rId8" w:history="1">
        <w:r>
          <w:rPr>
            <w:rStyle w:val="Collegamentoipertestuale"/>
            <w:rFonts w:ascii="Arial" w:hAnsi="Arial" w:cs="Arial"/>
            <w:sz w:val="19"/>
            <w:szCs w:val="19"/>
          </w:rPr>
          <w:t>http://norma.dbi.it/notizie/42827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:rsidR="00943AB6" w:rsidRDefault="00943AB6" w:rsidP="00943AB6">
      <w:pPr>
        <w:autoSpaceDE w:val="0"/>
        <w:autoSpaceDN w:val="0"/>
        <w:spacing w:line="240" w:lineRule="auto"/>
        <w:ind w:left="360" w:hanging="360"/>
      </w:pPr>
      <w:r>
        <w:rPr>
          <w:rFonts w:ascii="Arial" w:hAnsi="Arial" w:cs="Arial"/>
          <w:sz w:val="19"/>
          <w:szCs w:val="19"/>
        </w:rPr>
        <w:t>4-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Arial" w:hAnsi="Arial" w:cs="Arial"/>
          <w:sz w:val="19"/>
          <w:szCs w:val="19"/>
        </w:rPr>
        <w:t xml:space="preserve">I minori europei e il divorzio dei genitori: ricerca pubblicata sulla Rivista della Società Italiana di Pediatria Preventiva e Sociale </w:t>
      </w:r>
      <w:hyperlink r:id="rId9" w:history="1">
        <w:r>
          <w:rPr>
            <w:rStyle w:val="Collegamentoipertestuale"/>
            <w:rFonts w:ascii="Arial" w:hAnsi="Arial" w:cs="Arial"/>
            <w:sz w:val="19"/>
            <w:szCs w:val="19"/>
          </w:rPr>
          <w:t>http://www.figlipersempre.com/res/site39917/res688499_MINORI-EUROPEI.pdf</w:t>
        </w:r>
      </w:hyperlink>
      <w:r>
        <w:rPr>
          <w:rFonts w:ascii="Arial" w:hAnsi="Arial" w:cs="Arial"/>
          <w:sz w:val="19"/>
          <w:szCs w:val="19"/>
        </w:rPr>
        <w:t xml:space="preserve"> già presentata presso il parlamento Europeo e presso la sede dell’Alto Commissario per i Diritti Umani (ONU)</w:t>
      </w:r>
    </w:p>
    <w:p w:rsidR="00943AB6" w:rsidRDefault="00943AB6" w:rsidP="00943AB6">
      <w:pPr>
        <w:autoSpaceDE w:val="0"/>
        <w:autoSpaceDN w:val="0"/>
        <w:spacing w:line="240" w:lineRule="auto"/>
        <w:ind w:left="360" w:hanging="360"/>
      </w:pPr>
      <w:r>
        <w:rPr>
          <w:rFonts w:ascii="Arial" w:hAnsi="Arial" w:cs="Arial"/>
          <w:sz w:val="19"/>
          <w:szCs w:val="19"/>
        </w:rPr>
        <w:t>5-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Arial" w:hAnsi="Arial" w:cs="Arial"/>
          <w:sz w:val="19"/>
          <w:szCs w:val="19"/>
        </w:rPr>
        <w:t xml:space="preserve">Allarme divorzio anche in Canton Ticino </w:t>
      </w:r>
      <w:hyperlink r:id="rId10" w:history="1">
        <w:r>
          <w:rPr>
            <w:rStyle w:val="Collegamentoipertestuale"/>
            <w:rFonts w:ascii="Arial" w:hAnsi="Arial" w:cs="Arial"/>
            <w:sz w:val="19"/>
            <w:szCs w:val="19"/>
          </w:rPr>
          <w:t>http://www.ticinonews.ch/ticino/234151/esplode-l-assistenza-allarme-divorziati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:rsidR="00943AB6" w:rsidRDefault="00943AB6" w:rsidP="00943AB6">
      <w:pPr>
        <w:autoSpaceDE w:val="0"/>
        <w:autoSpaceDN w:val="0"/>
        <w:spacing w:line="240" w:lineRule="auto"/>
        <w:ind w:left="360" w:hanging="360"/>
      </w:pPr>
      <w:r>
        <w:rPr>
          <w:rFonts w:ascii="Arial" w:hAnsi="Arial" w:cs="Arial"/>
          <w:sz w:val="19"/>
          <w:szCs w:val="19"/>
        </w:rPr>
        <w:t>6-</w:t>
      </w:r>
      <w:r>
        <w:rPr>
          <w:rFonts w:ascii="Times New Roman" w:hAnsi="Times New Roman"/>
          <w:sz w:val="14"/>
          <w:szCs w:val="14"/>
        </w:rPr>
        <w:t xml:space="preserve">     </w:t>
      </w:r>
      <w:r>
        <w:rPr>
          <w:rFonts w:ascii="Arial" w:hAnsi="Arial" w:cs="Arial"/>
          <w:sz w:val="19"/>
          <w:szCs w:val="19"/>
        </w:rPr>
        <w:t xml:space="preserve">DIRITTO DI FAMIGLIA. GIURISPRUDENZA MILANESE 2014: RACCOLTA </w:t>
      </w:r>
      <w:hyperlink r:id="rId11" w:history="1">
        <w:r>
          <w:rPr>
            <w:rStyle w:val="Collegamentoipertestuale"/>
            <w:rFonts w:ascii="Arial" w:hAnsi="Arial" w:cs="Arial"/>
            <w:sz w:val="19"/>
            <w:szCs w:val="19"/>
          </w:rPr>
          <w:t>http://www.figlipersempre.com/res/site39917/res688928_Giurisprudenza-famiglia-Tribunale-Milano-2014.pdf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:rsidR="00943AB6" w:rsidRDefault="00943AB6" w:rsidP="00943AB6">
      <w:pPr>
        <w:autoSpaceDE w:val="0"/>
        <w:autoSpaceDN w:val="0"/>
        <w:spacing w:line="240" w:lineRule="auto"/>
        <w:ind w:left="360" w:hanging="360"/>
      </w:pPr>
      <w:r>
        <w:rPr>
          <w:rFonts w:ascii="Arial" w:hAnsi="Arial" w:cs="Arial"/>
          <w:sz w:val="24"/>
          <w:szCs w:val="24"/>
        </w:rPr>
        <w:t>7-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color w:val="141823"/>
          <w:sz w:val="24"/>
          <w:szCs w:val="24"/>
        </w:rPr>
        <w:t>Il governo ha confermato l’imminente presentazione di un provvedimento in materia di affido e adozioni. Sul tema è stato evidenziato che in caso di affido condiviso a seguito della separazione, ciascun genitore possa trascorrere tre giorni a settimana con il proprio figlio.</w:t>
      </w:r>
    </w:p>
    <w:p w:rsidR="0048733B" w:rsidRDefault="0048733B"/>
    <w:sectPr w:rsidR="00487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B6"/>
    <w:rsid w:val="0048733B"/>
    <w:rsid w:val="009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AB6"/>
    <w:rPr>
      <w:rFonts w:ascii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43A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3AB6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3A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AB6"/>
    <w:rPr>
      <w:rFonts w:ascii="Calibri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43A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3AB6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3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a.dbi.it/notizie/428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glipersempre.com/res/site39917/res688950_Lubjana-conference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wra.org/it/conference-2015/" TargetMode="External"/><Relationship Id="rId11" Type="http://schemas.openxmlformats.org/officeDocument/2006/relationships/hyperlink" Target="http://www.figlipersempre.com/res/site39917/res688928_Giurisprudenza-famiglia-Tribunale-Milano-2014.pdf" TargetMode="External"/><Relationship Id="rId5" Type="http://schemas.openxmlformats.org/officeDocument/2006/relationships/hyperlink" Target="http://www.tempi.it/il-mostruoso-scandalo-giudiziario-che-alimenta-il-business-degli-affidi-minorili" TargetMode="External"/><Relationship Id="rId10" Type="http://schemas.openxmlformats.org/officeDocument/2006/relationships/hyperlink" Target="http://www.ticinonews.ch/ticino/234151/esplode-l-assistenza-allarme-divorzi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glipersempre.com/res/site39917/res688499_MINORI-EUROPE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vittorio</cp:lastModifiedBy>
  <cp:revision>1</cp:revision>
  <dcterms:created xsi:type="dcterms:W3CDTF">2015-04-28T13:47:00Z</dcterms:created>
  <dcterms:modified xsi:type="dcterms:W3CDTF">2015-04-28T13:47:00Z</dcterms:modified>
</cp:coreProperties>
</file>